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BC7" w:rsidRPr="004C7B0D" w:rsidRDefault="00FD0BC7" w:rsidP="00952C04">
      <w:pPr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</w:pPr>
      <w:r w:rsidRPr="004C7B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  <w:t xml:space="preserve">«МАМИНА ШКОЛА» НАЧНЕТ РАБОТУ В НИЖНЕМ НОВГОРОДЕ БЛАГОДАРЯ </w:t>
      </w:r>
      <w:r w:rsidR="00952C04" w:rsidRPr="004C7B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eastAsia="ru-RU"/>
        </w:rPr>
        <w:t>АКЦИИ «ЗАБОТА, КОТОРАЯ НАС ОБЪЕДИНЯЕТ»</w:t>
      </w:r>
    </w:p>
    <w:p w:rsidR="00FD0BC7" w:rsidRPr="004C7B0D" w:rsidRDefault="00FD0BC7" w:rsidP="00FD0B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00050"/>
          <w:sz w:val="28"/>
          <w:szCs w:val="28"/>
          <w:shd w:val="clear" w:color="auto" w:fill="FFFFFF"/>
          <w:lang w:eastAsia="ru-RU"/>
        </w:rPr>
      </w:pPr>
      <w:r w:rsidRPr="004C7B0D">
        <w:rPr>
          <w:rFonts w:ascii="Times New Roman" w:eastAsia="Times New Roman" w:hAnsi="Times New Roman" w:cs="Times New Roman"/>
          <w:b/>
          <w:bCs/>
          <w:color w:val="500050"/>
          <w:sz w:val="28"/>
          <w:szCs w:val="28"/>
          <w:shd w:val="clear" w:color="auto" w:fill="FFFFFF"/>
          <w:lang w:eastAsia="ru-RU"/>
        </w:rPr>
        <w:t> </w:t>
      </w:r>
    </w:p>
    <w:p w:rsidR="00FD0BC7" w:rsidRPr="004C7B0D" w:rsidRDefault="00FD0BC7" w:rsidP="00FD0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Москва, Российская Федерация, 19 августа 2019 год</w:t>
      </w:r>
    </w:p>
    <w:p w:rsidR="00FD0BC7" w:rsidRPr="004C7B0D" w:rsidRDefault="00FD0BC7" w:rsidP="00FD0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ГК «ДИКСИ» совместно с брендом </w:t>
      </w:r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Nivea </w:t>
      </w:r>
      <w:r w:rsidRPr="004C7B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spellStart"/>
      <w:r w:rsidRPr="004C7B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Beiersdorf</w:t>
      </w:r>
      <w:proofErr w:type="spellEnd"/>
      <w:r w:rsidRPr="004C7B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4C7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 Фондом поддержки слепоглухих «</w:t>
      </w:r>
      <w:proofErr w:type="gramStart"/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Со-единение</w:t>
      </w:r>
      <w:proofErr w:type="gramEnd"/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 подводят итоги благотворительной акции «Забота, которая нас объединяет».</w:t>
      </w:r>
    </w:p>
    <w:p w:rsidR="004C7B0D" w:rsidRPr="004C7B0D" w:rsidRDefault="00FD0BC7" w:rsidP="004C7B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18 по 25 августа в Нижнем Новгороде будет работать </w:t>
      </w:r>
      <w:hyperlink r:id="rId7" w:tgtFrame="_blank" w:history="1">
        <w:r w:rsidRPr="004C7B0D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«Мамина школа»</w:t>
        </w:r>
      </w:hyperlink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— летний лагерь для семей, воспитывающих детей с одновременными нарушениями слуха и зрения. Средства на реализацию проекта были собраны в ходе совместной благотворительной акции «Забота, которая нас объединяет». По правилам акции, проведенной в период с 1 апреля по 31 мая 2019 г., один рубль с каждого купленного в магазинах «</w:t>
      </w:r>
      <w:proofErr w:type="spellStart"/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Дикси</w:t>
      </w:r>
      <w:proofErr w:type="spellEnd"/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продукта бренда NIVEA, перечислялся в Фонд «</w:t>
      </w:r>
      <w:proofErr w:type="gramStart"/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Со-единение</w:t>
      </w:r>
      <w:proofErr w:type="gramEnd"/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на поддержку проекта.</w:t>
      </w:r>
      <w:r w:rsidR="004C7B0D"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FD0BC7" w:rsidRPr="004C7B0D" w:rsidRDefault="00FD0BC7" w:rsidP="004C7B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</w:pPr>
      <w:r w:rsidRPr="004C7B0D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ru-RU"/>
        </w:rPr>
        <w:t>«Мамина школа» — это проект, который проводится в разных регионах России. Его задача — помочь детям с одновременным нарушением слуха и зрения, их родителям и педагогам обмениваться опытом и получать необходимые знания и навыки от специалистов.</w:t>
      </w:r>
    </w:p>
    <w:p w:rsidR="00FD0BC7" w:rsidRPr="004C7B0D" w:rsidRDefault="00FD0BC7" w:rsidP="00FD0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Директор по коммерции и маркетингу ГК "ДИКСИ" Марина </w:t>
      </w:r>
      <w:proofErr w:type="spellStart"/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Ратникова</w:t>
      </w:r>
      <w:proofErr w:type="spellEnd"/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 </w:t>
      </w:r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«В наших магазинах «у дома» регулярно проводятся благотворительные акции, и покупатели активно принимают в них участие. Такие проекты позволяют каждому легко и без лишних усилий оказать помощь тем, кто в этом нуждается. Всего наша сеть охватывает 755 населенных пунктов и насчитывает свыше 2500 магазинов, и это дает нам возможность привлечь к участию в таких акциях большое количество людей».</w:t>
      </w:r>
    </w:p>
    <w:p w:rsidR="00FD0BC7" w:rsidRPr="004C7B0D" w:rsidRDefault="00FD0BC7" w:rsidP="00FD0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Генеральный директор </w:t>
      </w:r>
      <w:proofErr w:type="spellStart"/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Beiersdorf</w:t>
      </w:r>
      <w:proofErr w:type="spellEnd"/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Петр </w:t>
      </w:r>
      <w:proofErr w:type="spellStart"/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Млатечек</w:t>
      </w:r>
      <w:proofErr w:type="spellEnd"/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 </w:t>
      </w:r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«Результаты благотворительной акции, безусловно, можно назвать успешными: было собрано 50% от суммы, необходимой для открытия пространства «Мамина школа» в Нижнем Новгороде.  И так как ключевой ценностью бренда </w:t>
      </w:r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NIVEA </w:t>
      </w:r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является забота о людях, нами было принято решение удвоить собранную сумму и добавить недостающие средства». </w:t>
      </w:r>
    </w:p>
    <w:p w:rsidR="00FD0BC7" w:rsidRPr="004C7B0D" w:rsidRDefault="00FD0BC7" w:rsidP="00FD0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Президент Фонда поддержки слепоглухих "</w:t>
      </w:r>
      <w:proofErr w:type="gramStart"/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Со-единение</w:t>
      </w:r>
      <w:proofErr w:type="gramEnd"/>
      <w:r w:rsidRPr="004C7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" Дмитрий Поликанов:</w:t>
      </w:r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"Мамина школа - необычный проект. Он не про сиюминутную помощь здесь и сейчас, а про воспитание - родителей, педагогов, детей. Подобно зерну, он даёт богатые всходы в будущем - в гармонизации </w:t>
      </w:r>
      <w:r w:rsidRPr="004C7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отношений в десятках семей, в принятии детей и их образовательного потенциала, в развитии лидерских качеств родителей, в составлении конкретных планов обучения ребёнка на год. На такие проекты с чуть отложенным социальным эффектом обычно бывает сложно найти деньги - все хотят мгновенного чуда. Пожалуй, вдвойне отрадно, что всё больше людей через торговые сети и такие акции включаются в осознанную и системную благотворительность".</w:t>
      </w:r>
    </w:p>
    <w:p w:rsidR="004C7B0D" w:rsidRDefault="004C7B0D" w:rsidP="00FD0BC7">
      <w:pPr>
        <w:suppressAutoHyphens/>
        <w:autoSpaceDN w:val="0"/>
        <w:spacing w:line="240" w:lineRule="auto"/>
        <w:ind w:left="-567"/>
        <w:textAlignment w:val="baseline"/>
        <w:rPr>
          <w:rFonts w:ascii="Times New Roman" w:eastAsia="SimSun" w:hAnsi="Times New Roman" w:cs="Times New Roman"/>
          <w:b/>
          <w:color w:val="00000A"/>
          <w:kern w:val="3"/>
          <w:sz w:val="18"/>
          <w:szCs w:val="18"/>
          <w:lang w:eastAsia="ru-RU"/>
        </w:rPr>
      </w:pPr>
    </w:p>
    <w:p w:rsidR="004177A9" w:rsidRPr="005F0FA5" w:rsidRDefault="00F27121" w:rsidP="004C7B0D">
      <w:pPr>
        <w:pBdr>
          <w:top w:val="single" w:sz="4" w:space="1" w:color="auto"/>
        </w:pBdr>
        <w:suppressAutoHyphens/>
        <w:autoSpaceDN w:val="0"/>
        <w:spacing w:line="240" w:lineRule="auto"/>
        <w:textAlignment w:val="baseline"/>
        <w:rPr>
          <w:rFonts w:ascii="Times New Roman" w:eastAsia="SimSun" w:hAnsi="Times New Roman" w:cs="Times New Roman"/>
          <w:b/>
          <w:color w:val="00000A"/>
          <w:kern w:val="3"/>
          <w:sz w:val="24"/>
          <w:szCs w:val="24"/>
          <w:lang w:eastAsia="ru-RU"/>
        </w:rPr>
      </w:pPr>
      <w:r w:rsidRPr="005F0FA5">
        <w:rPr>
          <w:rFonts w:ascii="Times New Roman" w:eastAsia="SimSun" w:hAnsi="Times New Roman" w:cs="Times New Roman"/>
          <w:b/>
          <w:color w:val="00000A"/>
          <w:kern w:val="3"/>
          <w:sz w:val="24"/>
          <w:szCs w:val="24"/>
          <w:lang w:eastAsia="ru-RU"/>
        </w:rPr>
        <w:t>О компаниях:</w:t>
      </w:r>
    </w:p>
    <w:p w:rsidR="00952C04" w:rsidRPr="005F0FA5" w:rsidRDefault="00952C04" w:rsidP="00952C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 компаний «ДИКСИ» — </w:t>
      </w:r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лидирующих российских компаний в сфере розничной торговли продуктами питания и товарами повседневного спроса.</w:t>
      </w:r>
    </w:p>
    <w:p w:rsidR="004C7B0D" w:rsidRPr="005F0FA5" w:rsidRDefault="00952C04" w:rsidP="00952C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состоянию на 31 декабря 2018 года Группа управляла 2 707 магазинами, включая 2 537 магазинов «у дома» «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Дикси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129 магазинов «Виктория» и 41 компактный гипермаркет «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Мегамарт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«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Минимарт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»; </w:t>
      </w:r>
    </w:p>
    <w:p w:rsidR="00952C04" w:rsidRPr="005F0FA5" w:rsidRDefault="00952C04" w:rsidP="00DC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магазины ГК «ДИКСИ» работают в 755 городах и населенных пунктах на территории Российской Федерации.</w:t>
      </w:r>
      <w:r w:rsidR="00DC1DCE"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 деятельности Группы распространяется на четыре федеральных округа России: Центральный, Северо-Западный и Уральский, а также на Калининград и Калининградскую область.</w:t>
      </w:r>
    </w:p>
    <w:p w:rsidR="00952C04" w:rsidRPr="005F0FA5" w:rsidRDefault="00952C04" w:rsidP="00952C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Фонд поддержки слепоглухих «</w:t>
      </w:r>
      <w:proofErr w:type="gramStart"/>
      <w:r w:rsidRPr="005F0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Со-единение</w:t>
      </w:r>
      <w:proofErr w:type="gramEnd"/>
      <w:r w:rsidRPr="005F0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 </w:t>
      </w:r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 8 апреля 2014 года на заседании Наблюдательного совета Агентства стратегич</w:t>
      </w:r>
      <w:bookmarkStart w:id="0" w:name="_GoBack"/>
      <w:bookmarkEnd w:id="0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еских инициатив под председательством Президента России В. В. Путина. Цель организации — системные изменения в области поддержки и социальной интеграции людей с одновременным нарушением слуха и зрения. Ежегодно Фонд реализует множество программ и поддерживает проекты, повышающие качество жизни слепоглухих людей. По всем интересующим вопросам просьба обращаться: пресс-секретарь Дана Назаренко </w:t>
      </w:r>
      <w:hyperlink r:id="rId8" w:tgtFrame="_blank" w:history="1">
        <w:r w:rsidRPr="005F0FA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d.nazarenko@so-edinenie.org</w:t>
        </w:r>
      </w:hyperlink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8(926)919-2587 и заместитель директора по 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фандрайзингу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коммуникациям Юлия 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Шляндина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9" w:tgtFrame="_blank" w:history="1">
        <w:r w:rsidRPr="005F0FA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u.shlyandina@so-edinenie.org</w:t>
        </w:r>
      </w:hyperlink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+7 915 666 1493</w:t>
      </w:r>
    </w:p>
    <w:p w:rsidR="00952C04" w:rsidRPr="005F0FA5" w:rsidRDefault="00952C04" w:rsidP="00952C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0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NIVEA</w:t>
      </w:r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один из ведущих мировых брендов в области средств по уходу за кожей, ставящий главной целью заботу о потребителях. Благодаря 108-летнему опыту и одному из самых современных исследовательских центров, компания неизменно предоставляет покупателям инновационные и высококачественные косметические средства. По всем интересующим вопросам просьба обращаться в 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Pro-Vision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Communications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тел. 8(495)221-69-12 или по e-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mail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10" w:tgtFrame="_blank" w:history="1">
        <w:r w:rsidRPr="005F0FA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A.Kaumova@pvc.ru</w:t>
        </w:r>
      </w:hyperlink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Авелина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Каюмова</w:t>
      </w:r>
      <w:proofErr w:type="spellEnd"/>
      <w:r w:rsidRPr="005F0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2C04" w:rsidRPr="005F0FA5" w:rsidRDefault="00952C04" w:rsidP="0077784F">
      <w:pPr>
        <w:spacing w:line="240" w:lineRule="auto"/>
        <w:ind w:left="-567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</w:p>
    <w:sectPr w:rsidR="00952C04" w:rsidRPr="005F0FA5" w:rsidSect="00F5070F">
      <w:headerReference w:type="default" r:id="rId11"/>
      <w:pgSz w:w="11906" w:h="16838"/>
      <w:pgMar w:top="75" w:right="850" w:bottom="1134" w:left="1701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9C9" w:rsidRDefault="009869C9" w:rsidP="002B753F">
      <w:pPr>
        <w:spacing w:after="0" w:line="240" w:lineRule="auto"/>
      </w:pPr>
      <w:r>
        <w:separator/>
      </w:r>
    </w:p>
  </w:endnote>
  <w:endnote w:type="continuationSeparator" w:id="0">
    <w:p w:rsidR="009869C9" w:rsidRDefault="009869C9" w:rsidP="002B7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9C9" w:rsidRDefault="009869C9" w:rsidP="002B753F">
      <w:pPr>
        <w:spacing w:after="0" w:line="240" w:lineRule="auto"/>
      </w:pPr>
      <w:r>
        <w:separator/>
      </w:r>
    </w:p>
  </w:footnote>
  <w:footnote w:type="continuationSeparator" w:id="0">
    <w:p w:rsidR="009869C9" w:rsidRDefault="009869C9" w:rsidP="002B7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B0D" w:rsidRDefault="004C7B0D" w:rsidP="000D3356">
    <w:pPr>
      <w:pStyle w:val="a3"/>
      <w:spacing w:line="360" w:lineRule="auto"/>
      <w:rPr>
        <w:rFonts w:ascii="Calibri" w:hAnsi="Calibri"/>
        <w:b/>
        <w:color w:val="auto"/>
        <w:sz w:val="28"/>
        <w:szCs w:val="28"/>
      </w:rPr>
    </w:pPr>
  </w:p>
  <w:p w:rsidR="004C7B0D" w:rsidRDefault="00472C30" w:rsidP="000D3356">
    <w:pPr>
      <w:pStyle w:val="a3"/>
      <w:spacing w:line="360" w:lineRule="auto"/>
      <w:rPr>
        <w:rFonts w:ascii="Calibri" w:hAnsi="Calibri"/>
        <w:b/>
        <w:noProof/>
        <w:color w:val="auto"/>
        <w:sz w:val="28"/>
        <w:szCs w:val="28"/>
        <w:lang w:eastAsia="ru-RU"/>
      </w:rPr>
    </w:pPr>
    <w:r w:rsidRPr="00695974">
      <w:rPr>
        <w:rFonts w:ascii="Calibri" w:hAnsi="Calibri"/>
        <w:b/>
        <w:noProof/>
        <w:color w:val="auto"/>
        <w:sz w:val="28"/>
        <w:szCs w:val="28"/>
        <w:lang w:eastAsia="ru-RU"/>
      </w:rPr>
      <w:drawing>
        <wp:anchor distT="0" distB="0" distL="114300" distR="114300" simplePos="0" relativeHeight="251661312" behindDoc="0" locked="0" layoutInCell="1" allowOverlap="1" wp14:anchorId="31A39347" wp14:editId="6B55DB30">
          <wp:simplePos x="0" y="0"/>
          <wp:positionH relativeFrom="page">
            <wp:posOffset>133350</wp:posOffset>
          </wp:positionH>
          <wp:positionV relativeFrom="page">
            <wp:posOffset>104775</wp:posOffset>
          </wp:positionV>
          <wp:extent cx="1438275" cy="1438275"/>
          <wp:effectExtent l="0" t="0" r="0" b="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0514_NIVEA_ICON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b/>
        <w:color w:val="auto"/>
        <w:sz w:val="28"/>
        <w:szCs w:val="28"/>
      </w:rPr>
      <w:t xml:space="preserve"> </w:t>
    </w:r>
    <w:r w:rsidR="00BD00EF">
      <w:rPr>
        <w:rFonts w:ascii="Calibri" w:hAnsi="Calibri"/>
        <w:b/>
        <w:color w:val="auto"/>
        <w:sz w:val="28"/>
        <w:szCs w:val="28"/>
      </w:rPr>
      <w:t xml:space="preserve">   </w:t>
    </w:r>
    <w:r>
      <w:rPr>
        <w:rFonts w:ascii="Calibri" w:hAnsi="Calibri"/>
        <w:b/>
        <w:color w:val="auto"/>
        <w:sz w:val="28"/>
        <w:szCs w:val="28"/>
      </w:rPr>
      <w:t xml:space="preserve">          </w:t>
    </w:r>
    <w:r w:rsidR="00BD00EF">
      <w:rPr>
        <w:rFonts w:ascii="Calibri" w:hAnsi="Calibri"/>
        <w:b/>
        <w:color w:val="auto"/>
        <w:sz w:val="28"/>
        <w:szCs w:val="28"/>
      </w:rPr>
      <w:t xml:space="preserve">  </w:t>
    </w:r>
    <w:r>
      <w:rPr>
        <w:rFonts w:ascii="Calibri" w:hAnsi="Calibri"/>
        <w:b/>
        <w:color w:val="auto"/>
        <w:sz w:val="28"/>
        <w:szCs w:val="28"/>
      </w:rPr>
      <w:t xml:space="preserve"> </w:t>
    </w:r>
    <w:r w:rsidR="00BD00EF">
      <w:rPr>
        <w:rFonts w:ascii="Calibri" w:hAnsi="Calibri"/>
        <w:b/>
        <w:noProof/>
        <w:color w:val="auto"/>
        <w:sz w:val="28"/>
        <w:szCs w:val="28"/>
        <w:lang w:eastAsia="ru-RU"/>
      </w:rPr>
      <w:t xml:space="preserve"> </w:t>
    </w:r>
    <w:r>
      <w:rPr>
        <w:rFonts w:ascii="Calibri" w:hAnsi="Calibri"/>
        <w:b/>
        <w:noProof/>
        <w:color w:val="auto"/>
        <w:sz w:val="28"/>
        <w:szCs w:val="28"/>
        <w:lang w:eastAsia="ru-RU"/>
      </w:rPr>
      <w:drawing>
        <wp:inline distT="0" distB="0" distL="0" distR="0" wp14:anchorId="57C6BCD1" wp14:editId="7E468BD8">
          <wp:extent cx="3619500" cy="857510"/>
          <wp:effectExtent l="0" t="0" r="0" b="0"/>
          <wp:docPr id="10" name="Рисунок 10" descr="C:\Users\Gana\Desktop\работа со-единение\о фонде\лого\Soedinenie_f_jpg - облегченны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na\Desktop\работа со-единение\о фонде\лого\Soedinenie_f_jpg - облегченный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4781" cy="858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0EF">
      <w:rPr>
        <w:rFonts w:ascii="Calibri" w:hAnsi="Calibri"/>
        <w:b/>
        <w:noProof/>
        <w:color w:val="auto"/>
        <w:sz w:val="28"/>
        <w:szCs w:val="28"/>
        <w:lang w:eastAsia="ru-RU"/>
      </w:rPr>
      <w:t xml:space="preserve">          </w:t>
    </w:r>
    <w:r w:rsidR="00BD00EF">
      <w:rPr>
        <w:rFonts w:ascii="Calibri" w:hAnsi="Calibri"/>
        <w:b/>
        <w:noProof/>
        <w:color w:val="auto"/>
        <w:sz w:val="28"/>
        <w:szCs w:val="28"/>
        <w:lang w:eastAsia="ru-RU"/>
      </w:rPr>
      <w:drawing>
        <wp:inline distT="0" distB="0" distL="0" distR="0" wp14:anchorId="736FC936" wp14:editId="2287249D">
          <wp:extent cx="1187950" cy="1390650"/>
          <wp:effectExtent l="0" t="0" r="0" b="0"/>
          <wp:docPr id="11" name="Рисунок 11" descr="C:\Users\Gana\Desktop\3200_logo_dik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na\Desktop\3200_logo_diks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95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60EE" w:rsidRPr="00F5070F" w:rsidRDefault="00C460EE" w:rsidP="000D3356">
    <w:pPr>
      <w:pStyle w:val="a3"/>
      <w:spacing w:line="360" w:lineRule="auto"/>
      <w:rPr>
        <w:rFonts w:ascii="Calibri" w:hAnsi="Calibri"/>
        <w:b/>
        <w:color w:val="auto"/>
        <w:sz w:val="28"/>
        <w:szCs w:val="28"/>
      </w:rPr>
    </w:pPr>
    <w:r w:rsidRPr="002B753F">
      <w:rPr>
        <w:rFonts w:ascii="Calibri" w:hAnsi="Calibri"/>
        <w:noProof/>
        <w:color w:val="auto"/>
        <w:sz w:val="22"/>
        <w:lang w:eastAsia="ru-RU"/>
      </w:rPr>
      <w:drawing>
        <wp:anchor distT="0" distB="0" distL="114300" distR="114300" simplePos="0" relativeHeight="251659264" behindDoc="0" locked="0" layoutInCell="1" allowOverlap="1" wp14:anchorId="66B19098" wp14:editId="45050AD6">
          <wp:simplePos x="0" y="0"/>
          <wp:positionH relativeFrom="page">
            <wp:posOffset>133350</wp:posOffset>
          </wp:positionH>
          <wp:positionV relativeFrom="page">
            <wp:posOffset>104775</wp:posOffset>
          </wp:positionV>
          <wp:extent cx="1438275" cy="1438275"/>
          <wp:effectExtent l="0" t="0" r="0" b="0"/>
          <wp:wrapSquare wrapText="bothSides"/>
          <wp:docPr id="1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0514_NIVEA_ICON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E09EE"/>
    <w:multiLevelType w:val="hybridMultilevel"/>
    <w:tmpl w:val="E8F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314CF"/>
    <w:multiLevelType w:val="hybridMultilevel"/>
    <w:tmpl w:val="60DE7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CF0E1D"/>
    <w:multiLevelType w:val="hybridMultilevel"/>
    <w:tmpl w:val="14963FEE"/>
    <w:lvl w:ilvl="0" w:tplc="FE328220">
      <w:start w:val="1"/>
      <w:numFmt w:val="decimal"/>
      <w:lvlText w:val="%1."/>
      <w:lvlJc w:val="left"/>
      <w:pPr>
        <w:ind w:left="64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3F"/>
    <w:rsid w:val="00034FEA"/>
    <w:rsid w:val="00060BC2"/>
    <w:rsid w:val="00075E9B"/>
    <w:rsid w:val="0008575C"/>
    <w:rsid w:val="000B19A8"/>
    <w:rsid w:val="000B6CC2"/>
    <w:rsid w:val="000D3356"/>
    <w:rsid w:val="000E0131"/>
    <w:rsid w:val="000E73B0"/>
    <w:rsid w:val="00117C5E"/>
    <w:rsid w:val="00125A01"/>
    <w:rsid w:val="001431EF"/>
    <w:rsid w:val="00145A1F"/>
    <w:rsid w:val="00174D4E"/>
    <w:rsid w:val="00180C76"/>
    <w:rsid w:val="001941AF"/>
    <w:rsid w:val="001A5ED8"/>
    <w:rsid w:val="001D50F1"/>
    <w:rsid w:val="001F5CC9"/>
    <w:rsid w:val="00204DB9"/>
    <w:rsid w:val="002261D1"/>
    <w:rsid w:val="002263F3"/>
    <w:rsid w:val="00282868"/>
    <w:rsid w:val="002A14BF"/>
    <w:rsid w:val="002B753F"/>
    <w:rsid w:val="002E2109"/>
    <w:rsid w:val="00303706"/>
    <w:rsid w:val="00345876"/>
    <w:rsid w:val="00350A59"/>
    <w:rsid w:val="0038543D"/>
    <w:rsid w:val="00394AD4"/>
    <w:rsid w:val="003D676A"/>
    <w:rsid w:val="00400F02"/>
    <w:rsid w:val="00411DA3"/>
    <w:rsid w:val="004177A9"/>
    <w:rsid w:val="00432D93"/>
    <w:rsid w:val="00451B74"/>
    <w:rsid w:val="0045529E"/>
    <w:rsid w:val="0046320A"/>
    <w:rsid w:val="00464C28"/>
    <w:rsid w:val="00472C30"/>
    <w:rsid w:val="00473299"/>
    <w:rsid w:val="00487105"/>
    <w:rsid w:val="00491B68"/>
    <w:rsid w:val="004C53A8"/>
    <w:rsid w:val="004C7B0D"/>
    <w:rsid w:val="004E0F30"/>
    <w:rsid w:val="004F0478"/>
    <w:rsid w:val="004F4F30"/>
    <w:rsid w:val="00510F7D"/>
    <w:rsid w:val="00534444"/>
    <w:rsid w:val="00540826"/>
    <w:rsid w:val="0054711C"/>
    <w:rsid w:val="00564539"/>
    <w:rsid w:val="005743DB"/>
    <w:rsid w:val="0057557F"/>
    <w:rsid w:val="005A3B49"/>
    <w:rsid w:val="005B101A"/>
    <w:rsid w:val="005C4923"/>
    <w:rsid w:val="005D0EBA"/>
    <w:rsid w:val="005D3308"/>
    <w:rsid w:val="005D65E2"/>
    <w:rsid w:val="005E6E88"/>
    <w:rsid w:val="005F0FA5"/>
    <w:rsid w:val="005F44BD"/>
    <w:rsid w:val="006076BA"/>
    <w:rsid w:val="00610160"/>
    <w:rsid w:val="0062004C"/>
    <w:rsid w:val="00633BA9"/>
    <w:rsid w:val="00652764"/>
    <w:rsid w:val="006667EA"/>
    <w:rsid w:val="006819FB"/>
    <w:rsid w:val="00685651"/>
    <w:rsid w:val="00693258"/>
    <w:rsid w:val="00695C90"/>
    <w:rsid w:val="006C6DAD"/>
    <w:rsid w:val="006D01F1"/>
    <w:rsid w:val="006D4219"/>
    <w:rsid w:val="006E332E"/>
    <w:rsid w:val="00701282"/>
    <w:rsid w:val="00703D94"/>
    <w:rsid w:val="00725549"/>
    <w:rsid w:val="00730F5E"/>
    <w:rsid w:val="0077784F"/>
    <w:rsid w:val="0078649A"/>
    <w:rsid w:val="0079401A"/>
    <w:rsid w:val="007A7AAB"/>
    <w:rsid w:val="007D766B"/>
    <w:rsid w:val="007D7C91"/>
    <w:rsid w:val="00803EF7"/>
    <w:rsid w:val="0085238C"/>
    <w:rsid w:val="008538CC"/>
    <w:rsid w:val="0085503B"/>
    <w:rsid w:val="00856273"/>
    <w:rsid w:val="00881014"/>
    <w:rsid w:val="00885FE6"/>
    <w:rsid w:val="008A0C58"/>
    <w:rsid w:val="008A369A"/>
    <w:rsid w:val="008B7A2D"/>
    <w:rsid w:val="009140C6"/>
    <w:rsid w:val="009154FA"/>
    <w:rsid w:val="0093297A"/>
    <w:rsid w:val="00947D5F"/>
    <w:rsid w:val="00952C04"/>
    <w:rsid w:val="00967426"/>
    <w:rsid w:val="009718A4"/>
    <w:rsid w:val="00977856"/>
    <w:rsid w:val="009869C9"/>
    <w:rsid w:val="00993DE7"/>
    <w:rsid w:val="009D6437"/>
    <w:rsid w:val="00A05C21"/>
    <w:rsid w:val="00A1704F"/>
    <w:rsid w:val="00A271BB"/>
    <w:rsid w:val="00A50433"/>
    <w:rsid w:val="00A6248E"/>
    <w:rsid w:val="00A75FD1"/>
    <w:rsid w:val="00A766D8"/>
    <w:rsid w:val="00AC2237"/>
    <w:rsid w:val="00AF1C05"/>
    <w:rsid w:val="00B06F43"/>
    <w:rsid w:val="00B20AC6"/>
    <w:rsid w:val="00B20C5B"/>
    <w:rsid w:val="00B376EF"/>
    <w:rsid w:val="00B46EEF"/>
    <w:rsid w:val="00B64754"/>
    <w:rsid w:val="00B767E3"/>
    <w:rsid w:val="00B76BE3"/>
    <w:rsid w:val="00B7785C"/>
    <w:rsid w:val="00BA4CCE"/>
    <w:rsid w:val="00BA4D19"/>
    <w:rsid w:val="00BA54F0"/>
    <w:rsid w:val="00BB7F2F"/>
    <w:rsid w:val="00BD00EF"/>
    <w:rsid w:val="00BF79BF"/>
    <w:rsid w:val="00C10F6A"/>
    <w:rsid w:val="00C12082"/>
    <w:rsid w:val="00C179C6"/>
    <w:rsid w:val="00C460EE"/>
    <w:rsid w:val="00C83ACB"/>
    <w:rsid w:val="00CA2E54"/>
    <w:rsid w:val="00CB652B"/>
    <w:rsid w:val="00CC6095"/>
    <w:rsid w:val="00CE3AE9"/>
    <w:rsid w:val="00D07E6F"/>
    <w:rsid w:val="00D13E76"/>
    <w:rsid w:val="00D21303"/>
    <w:rsid w:val="00D21E3F"/>
    <w:rsid w:val="00D22DDE"/>
    <w:rsid w:val="00D424CD"/>
    <w:rsid w:val="00D428AA"/>
    <w:rsid w:val="00D547E3"/>
    <w:rsid w:val="00D6383F"/>
    <w:rsid w:val="00D70785"/>
    <w:rsid w:val="00D76190"/>
    <w:rsid w:val="00D92FA3"/>
    <w:rsid w:val="00D965CB"/>
    <w:rsid w:val="00D9660E"/>
    <w:rsid w:val="00DA085C"/>
    <w:rsid w:val="00DC1DCE"/>
    <w:rsid w:val="00DD01D3"/>
    <w:rsid w:val="00DD1DA8"/>
    <w:rsid w:val="00DD33CF"/>
    <w:rsid w:val="00DE051D"/>
    <w:rsid w:val="00DF23D1"/>
    <w:rsid w:val="00E0494A"/>
    <w:rsid w:val="00E07F9C"/>
    <w:rsid w:val="00E11C42"/>
    <w:rsid w:val="00E11EA4"/>
    <w:rsid w:val="00E95A7F"/>
    <w:rsid w:val="00ED5D2F"/>
    <w:rsid w:val="00EE50B9"/>
    <w:rsid w:val="00EF27A9"/>
    <w:rsid w:val="00F10DDD"/>
    <w:rsid w:val="00F135DB"/>
    <w:rsid w:val="00F16784"/>
    <w:rsid w:val="00F23471"/>
    <w:rsid w:val="00F27121"/>
    <w:rsid w:val="00F32059"/>
    <w:rsid w:val="00F3645E"/>
    <w:rsid w:val="00F42504"/>
    <w:rsid w:val="00F4563F"/>
    <w:rsid w:val="00F5070F"/>
    <w:rsid w:val="00F63DE7"/>
    <w:rsid w:val="00F702ED"/>
    <w:rsid w:val="00F97334"/>
    <w:rsid w:val="00FA284A"/>
    <w:rsid w:val="00FD017E"/>
    <w:rsid w:val="00FD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B38D4E57-ED81-4794-B3C3-B82159769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color w:val="1F497D" w:themeColor="text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53F"/>
  </w:style>
  <w:style w:type="paragraph" w:styleId="a5">
    <w:name w:val="footer"/>
    <w:basedOn w:val="a"/>
    <w:link w:val="a6"/>
    <w:uiPriority w:val="99"/>
    <w:unhideWhenUsed/>
    <w:rsid w:val="002B7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53F"/>
  </w:style>
  <w:style w:type="character" w:styleId="a7">
    <w:name w:val="Hyperlink"/>
    <w:basedOn w:val="a0"/>
    <w:uiPriority w:val="99"/>
    <w:unhideWhenUsed/>
    <w:rsid w:val="009154F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3297A"/>
    <w:pPr>
      <w:spacing w:after="0" w:line="240" w:lineRule="auto"/>
    </w:pPr>
    <w:rPr>
      <w:rFonts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297A"/>
    <w:rPr>
      <w:rFonts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BA4D19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303706"/>
    <w:pPr>
      <w:ind w:left="720"/>
      <w:contextualSpacing/>
    </w:pPr>
  </w:style>
  <w:style w:type="character" w:customStyle="1" w:styleId="go">
    <w:name w:val="go"/>
    <w:basedOn w:val="a0"/>
    <w:rsid w:val="00B64754"/>
  </w:style>
  <w:style w:type="character" w:customStyle="1" w:styleId="gi">
    <w:name w:val="gi"/>
    <w:basedOn w:val="a0"/>
    <w:rsid w:val="00B64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7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662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43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8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8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nazarenko@so-edinenie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xn--80aaa4algcbkm2i.xn--p1ai/%d1%88%d0%ba%d0%be%d0%bb%d1%8b-2019/%d0%bc%d0%b0%d0%bc%d0%b8%d0%bd%d0%b0-%d1%88%d0%ba%d0%be%d0%bb%d0%b0-%d0%bd%d0%b8%d0%b6%d0%b5%d0%b3%d0%be%d1%80%d0%be%d0%b4%d1%81%d0%ba%d0%b0%d1%8f-%d0%be%d0%b1%d0%bb%d0%b0%d1%81%d1%82%d1%8c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.Kaumova@pvc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.shlyandina@so-edinenie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in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Pro-Vision</Company>
  <LinksUpToDate>false</LinksUpToDate>
  <CharactersWithSpaces>4801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galina.saprykina</dc:creator>
  <cp:lastModifiedBy>Назаренко Дана</cp:lastModifiedBy>
  <cp:revision>95</cp:revision>
  <dcterms:created xsi:type="dcterms:W3CDTF">2019-03-14T16:26:00Z</dcterms:created>
  <dcterms:modified xsi:type="dcterms:W3CDTF">2019-08-19T09:00:00Z</dcterms:modified>
</cp:coreProperties>
</file>