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2F" w:rsidRPr="009F352F" w:rsidRDefault="009F352F" w:rsidP="009F352F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2F3F5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2F3F50"/>
          <w:kern w:val="36"/>
          <w:sz w:val="48"/>
          <w:szCs w:val="48"/>
          <w:lang w:eastAsia="ru-RU"/>
        </w:rPr>
        <w:t xml:space="preserve">              </w:t>
      </w:r>
      <w:r w:rsidRPr="009F352F">
        <w:rPr>
          <w:rFonts w:ascii="Arial" w:eastAsia="Times New Roman" w:hAnsi="Arial" w:cs="Arial"/>
          <w:color w:val="2F3F50"/>
          <w:kern w:val="36"/>
          <w:sz w:val="48"/>
          <w:szCs w:val="48"/>
          <w:lang w:eastAsia="ru-RU"/>
        </w:rPr>
        <w:t>ИТОГИ 2019 ГОДА</w:t>
      </w:r>
    </w:p>
    <w:p w:rsidR="009F352F" w:rsidRPr="009F352F" w:rsidRDefault="009F352F" w:rsidP="009F35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07F4"/>
          <w:sz w:val="27"/>
          <w:szCs w:val="27"/>
          <w:lang w:eastAsia="ru-RU"/>
        </w:rPr>
      </w:pP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Фонд реализует Благотворительные программы и Проекты.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Цель благотворительной деятельности в рамках Программ и проектов Фонда: формирование имущества на основе добровольных пожертвований, других, разрешённых законом поступлений, для осуществления благотворительной деятельности;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          – Финансирование Фонда: основным механизмом реализации Программ и Проектов является </w:t>
      </w:r>
      <w:proofErr w:type="spell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фандрайзинг</w:t>
      </w:r>
      <w:proofErr w:type="spell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 – привлечение пожертвований от партнёров – физических и юридических лиц в виде безналичных переводов на расчётный счёт фонда, а так же через систему стационарных кубов для сбора пожертвований.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           – Добровольцы Фонда: участие в реализации Программы и Проектов Фонда добровольцев (волонтёров) имеет целью содействие в их реализации на безвозмездной основе: это участие добровольцев (волонтёров) в </w:t>
      </w:r>
      <w:proofErr w:type="spellStart"/>
      <w:proofErr w:type="gram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в</w:t>
      </w:r>
      <w:proofErr w:type="spellEnd"/>
      <w:proofErr w:type="gram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 подготовке и проведении мероприятий. Задействовано в 2019 году было 28 добровольцев.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Территория деятельности Фонда – Российская Федерация,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  В 2019 г. в рамках Благотворительной Программы Фонд осуществлял свою деятельность следующими Проектами: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  – Всероссийский конкурс детского и юношеского творчества «Открытое сердце»;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«Магазин «Спасибо»;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#ЯТЕБЕПОМОГУ;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«Раскрась свой мир красками»;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«Детство – это ты и я»;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«Добрый портфель-2019»;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«Мой дом – моя Россия»;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«Движение, грация, красота»;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«Курьер от Деда Мороза»;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        – Новогодний калейдоскоп;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#ЯРОДИЛСЯ;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          Целевая аудитория </w:t>
      </w:r>
      <w:proofErr w:type="spell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благополучателей</w:t>
      </w:r>
      <w:proofErr w:type="spell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: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малоимущие многодетные семьи, в том числе неполные, социальные сироты, дети, оставшиеся без попечения родителей;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дети – воспитанники интернатов;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          – семьи с детьми с ОВЗ, нуждающиеся в платных медицинских услугах, медикаментах, </w:t>
      </w:r>
      <w:proofErr w:type="spell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медтехнике</w:t>
      </w:r>
      <w:proofErr w:type="spell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     – талантливые дети из малоимущих семей, в том числе с ОВЗ.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  Всего в 2019 г. в Программе и Проектах участвовало в 2019 г. 4792 человека, из них 2912 детей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          – 225 детей с ОВЗ и из малоимущих семей, в том числе многодетных и неполных в форме безвозмездного участия в проекте «Всероссийский конкурс детского и юношеского творчества </w:t>
      </w: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lastRenderedPageBreak/>
        <w:t>«Открытое сердце» по сертификатам участника и ходатайствам соответствующих органов власти; (март, май, декабрь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13 детей в проекте #ЯТЕБЕПОМОГУ форме материальной помощи на платные медицинские услуги; (весь период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886 семей, это 3544 человека, из них 1778 детей получили помощь одеждой, обувью, предметами быта в проекте «Магазин «Спасибо»; (январь-ноябрь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        – 20 детей с ОВЗ в семейном проекте «Раскрась свой мир красками»; (июль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85 детей – воспитанников ОКУ «Курский областной социальный приют для несовершеннолетних» п</w:t>
      </w:r>
      <w:proofErr w:type="gram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.П</w:t>
      </w:r>
      <w:proofErr w:type="gram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оныри – «Детство – это ты и я»; (июнь-июль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145 детей – воспитанники ОКУ «Курский областной социальный приют для несовершеннолетних» п</w:t>
      </w:r>
      <w:proofErr w:type="gram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.П</w:t>
      </w:r>
      <w:proofErr w:type="gram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оныри, воспитанники ОКОУ «Школа-интернат № 5 для детей с ограниченными возможностями здоровья», дети из многодетных семей – Проект «Добрый портфель-2019»; июль-сентябрь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  – 109 нуждающихся семей, всего 321 человек, из них 207 детей – семейный проект «Мой дом – моя Россия»; (ноябрь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 – 50 детей – воспитанников ОБОУ «Лицей-интернат № 1» г</w:t>
      </w:r>
      <w:proofErr w:type="gram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.К</w:t>
      </w:r>
      <w:proofErr w:type="gram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урска – «Движение, грация, красота»; (ноябрь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           – #ЯРОДИЛСЯ – обеспечение новорожденных недоношенных детей Курска и Курской области, родившихся в Перинатальном центре,  на год маленькими </w:t>
      </w:r>
      <w:proofErr w:type="spell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памперсами</w:t>
      </w:r>
      <w:proofErr w:type="spell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; (апрель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  – «Курьер от Деда Мороза» – курьерская почта с подарками для семей, где есть дети с ОВЗ, всего 10 семей, 17 детей, из них 7 с ОВЗ; (декабрь 2019 г.);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   – Новогодний калейдоскоп – 382 ребёнка – воспитанники ОКУ «Курский областной социальный приют для несовершеннолетних» п</w:t>
      </w:r>
      <w:proofErr w:type="gram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.П</w:t>
      </w:r>
      <w:proofErr w:type="gram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оныри, ОКОУ «Школа-интернат № 5 для детей с ограниченными возможностями здоровья» г.Курска, </w:t>
      </w:r>
      <w:proofErr w:type="spell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Ново-Поселёновский</w:t>
      </w:r>
      <w:proofErr w:type="spell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 интернат для детей-инвалидов, оставшихся без попечения родителей, дети с ОВЗ – воспитанники интерната № 2 </w:t>
      </w:r>
      <w:proofErr w:type="spell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им.Г.А.Карманова</w:t>
      </w:r>
      <w:proofErr w:type="spell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 ; дети из нуждающихся семей, состоящих на патронаже МБУСОН «Социальная гостиная для женщин с детьми, оказавшимся в сложной жизненной ситуации», дети из нуждающихся семей, состоящих на учёте в органах опеки администрации ЦО г</w:t>
      </w:r>
      <w:proofErr w:type="gramStart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.К</w:t>
      </w:r>
      <w:proofErr w:type="gramEnd"/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урска; (декабрь 2019 г.).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Финансовый отчёт Фонда: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Поступило средств: от юридических лиц – 1 298 000 рублей; через кубы для пожертвований – 22 060 рублей;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Использовано средств и имущества: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        – всего использовано –1 299 060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на благотворительную деятельность – 1 090 400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на хозяйственную деятельность –208 660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lastRenderedPageBreak/>
        <w:t>          Из них: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расходы, связанные с организацией конкурсов – 98160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фонд оплаты труда –72000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прочие хозяйственные нужды –38500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На 31.12.1019 г. осталось не использовано: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на расчётном счёте –3000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– в кассе –18250.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</w:t>
      </w:r>
    </w:p>
    <w:p w:rsidR="009F352F" w:rsidRPr="009F352F" w:rsidRDefault="009F352F" w:rsidP="009F35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9F352F"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>          Неиспользованное имущество и остаток денежных средств будут направлены в 2020 г. на уставные цели и задачи.</w:t>
      </w:r>
    </w:p>
    <w:p w:rsidR="00690951" w:rsidRDefault="00690951"/>
    <w:sectPr w:rsidR="00690951" w:rsidSect="0069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352F"/>
    <w:rsid w:val="00690951"/>
    <w:rsid w:val="009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1"/>
  </w:style>
  <w:style w:type="paragraph" w:styleId="1">
    <w:name w:val="heading 1"/>
    <w:basedOn w:val="a"/>
    <w:link w:val="10"/>
    <w:uiPriority w:val="9"/>
    <w:qFormat/>
    <w:rsid w:val="009F3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-link">
    <w:name w:val="comments-link"/>
    <w:basedOn w:val="a0"/>
    <w:rsid w:val="009F352F"/>
  </w:style>
  <w:style w:type="character" w:styleId="a3">
    <w:name w:val="Hyperlink"/>
    <w:basedOn w:val="a0"/>
    <w:uiPriority w:val="99"/>
    <w:semiHidden/>
    <w:unhideWhenUsed/>
    <w:rsid w:val="009F352F"/>
    <w:rPr>
      <w:color w:val="0000FF"/>
      <w:u w:val="single"/>
    </w:rPr>
  </w:style>
  <w:style w:type="character" w:customStyle="1" w:styleId="cat-links">
    <w:name w:val="cat-links"/>
    <w:basedOn w:val="a0"/>
    <w:rsid w:val="009F352F"/>
  </w:style>
  <w:style w:type="character" w:customStyle="1" w:styleId="posted-by">
    <w:name w:val="posted-by"/>
    <w:basedOn w:val="a0"/>
    <w:rsid w:val="009F352F"/>
  </w:style>
  <w:style w:type="character" w:customStyle="1" w:styleId="author-name">
    <w:name w:val="author-name"/>
    <w:basedOn w:val="a0"/>
    <w:rsid w:val="009F352F"/>
  </w:style>
  <w:style w:type="paragraph" w:styleId="a4">
    <w:name w:val="Normal (Web)"/>
    <w:basedOn w:val="a"/>
    <w:uiPriority w:val="99"/>
    <w:semiHidden/>
    <w:unhideWhenUsed/>
    <w:rsid w:val="009F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2020-09-16T16:08:00Z</dcterms:created>
  <dcterms:modified xsi:type="dcterms:W3CDTF">2020-09-16T16:09:00Z</dcterms:modified>
</cp:coreProperties>
</file>